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3E2C" w14:textId="633AC2CE" w:rsidR="001A73A8" w:rsidRPr="00FF268B" w:rsidRDefault="00303C69" w:rsidP="002F206D">
      <w:pPr>
        <w:rPr>
          <w:rFonts w:ascii="Times New Roman" w:hAnsi="Times New Roman" w:cs="Times New Roman"/>
          <w:sz w:val="22"/>
          <w:szCs w:val="22"/>
        </w:rPr>
      </w:pPr>
      <w:bookmarkStart w:id="0" w:name="_Hlk183524343"/>
      <w:r w:rsidRPr="00FF268B">
        <w:rPr>
          <w:rFonts w:ascii="Times New Roman" w:hAnsi="Times New Roman" w:cs="Times New Roman"/>
          <w:sz w:val="22"/>
          <w:szCs w:val="22"/>
        </w:rPr>
        <w:t>Dichiarazione assenza conflitti d’interesse</w:t>
      </w:r>
    </w:p>
    <w:p w14:paraId="6146F14C" w14:textId="217E19EB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La/Il sottoscritta/o ________________________nata/o a </w:t>
      </w:r>
      <w:r w:rsidRPr="00FF268B">
        <w:rPr>
          <w:rFonts w:ascii="Times New Roman" w:hAnsi="Times New Roman" w:cs="Times New Roman"/>
          <w:sz w:val="22"/>
          <w:szCs w:val="22"/>
        </w:rPr>
        <w:tab/>
        <w:t xml:space="preserve"> __________________prov. _____</w:t>
      </w:r>
    </w:p>
    <w:p w14:paraId="79A3D2C3" w14:textId="77777777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il ______   CF _________________residente a   _______________________ (prov.____) </w:t>
      </w:r>
    </w:p>
    <w:p w14:paraId="1CD98119" w14:textId="39FF89E1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indirizzo e-mail/PEC____________________________ tel. ____________, </w:t>
      </w:r>
    </w:p>
    <w:p w14:paraId="5867BB6C" w14:textId="12D44FE2" w:rsidR="006C4722" w:rsidRPr="00FF268B" w:rsidRDefault="002F206D" w:rsidP="006C472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partecipante alla procedura di selezione in qualità di </w:t>
      </w:r>
      <w:r w:rsidR="00EF100C">
        <w:rPr>
          <w:rFonts w:ascii="Times New Roman" w:hAnsi="Times New Roman" w:cs="Times New Roman"/>
          <w:sz w:val="22"/>
          <w:szCs w:val="22"/>
        </w:rPr>
        <w:t>esperto per lo svolgimento di attività progettuali di ampliamento</w:t>
      </w:r>
      <w:bookmarkStart w:id="1" w:name="_GoBack"/>
      <w:bookmarkEnd w:id="1"/>
      <w:r w:rsidR="00EF100C">
        <w:rPr>
          <w:rFonts w:ascii="Times New Roman" w:hAnsi="Times New Roman" w:cs="Times New Roman"/>
          <w:sz w:val="22"/>
          <w:szCs w:val="22"/>
        </w:rPr>
        <w:t xml:space="preserve"> dell’offerta formativa</w:t>
      </w:r>
    </w:p>
    <w:bookmarkEnd w:id="0"/>
    <w:p w14:paraId="66105EC3" w14:textId="50EE5B8B" w:rsidR="006B5EAB" w:rsidRPr="00FF268B" w:rsidRDefault="006C4722" w:rsidP="00FF268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(</w:t>
      </w:r>
      <w:r w:rsidR="002F206D" w:rsidRPr="00FF268B">
        <w:rPr>
          <w:rFonts w:ascii="Times New Roman" w:hAnsi="Times New Roman" w:cs="Times New Roman"/>
          <w:sz w:val="22"/>
          <w:szCs w:val="22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5D1EEEE7" w14:textId="41BE1C24" w:rsidR="002F206D" w:rsidRPr="00FF268B" w:rsidRDefault="002F206D" w:rsidP="006B5EAB">
      <w:pPr>
        <w:pStyle w:val="Paragrafoelenco"/>
        <w:ind w:left="2844" w:firstLine="69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F268B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14:paraId="1301F563" w14:textId="77777777" w:rsidR="006B5EAB" w:rsidRPr="00FF268B" w:rsidRDefault="006B5EAB" w:rsidP="006B5EAB">
      <w:pPr>
        <w:pStyle w:val="Paragrafoelenco"/>
        <w:ind w:left="2844" w:firstLine="696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6BFFCAC" w14:textId="5571ED43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non trovarsi nella condizione prevista dall’art. 53 comma 16-ter del d.lgs. n. 165/2001 (</w:t>
      </w:r>
      <w:proofErr w:type="spellStart"/>
      <w:r w:rsidRPr="00FF268B">
        <w:rPr>
          <w:rFonts w:ascii="Times New Roman" w:hAnsi="Times New Roman" w:cs="Times New Roman"/>
          <w:sz w:val="22"/>
          <w:szCs w:val="22"/>
        </w:rPr>
        <w:t>pantouflage</w:t>
      </w:r>
      <w:proofErr w:type="spellEnd"/>
      <w:r w:rsidRPr="00FF268B">
        <w:rPr>
          <w:rFonts w:ascii="Times New Roman" w:hAnsi="Times New Roman" w:cs="Times New Roman"/>
          <w:sz w:val="22"/>
          <w:szCs w:val="22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impegnarsi ad astenersi prontamente dalla prosecuzione della procedura nel caso emerga un conflitto d’interesse;</w:t>
      </w:r>
    </w:p>
    <w:p w14:paraId="6E3CF804" w14:textId="45F85527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che non sussiste la condizione ostativa di cui all’art. 34, comma 4, del </w:t>
      </w:r>
      <w:proofErr w:type="spellStart"/>
      <w:r w:rsidRPr="00FF268B">
        <w:rPr>
          <w:rFonts w:ascii="Times New Roman" w:hAnsi="Times New Roman" w:cs="Times New Roman"/>
          <w:sz w:val="22"/>
          <w:szCs w:val="22"/>
        </w:rPr>
        <w:t>d.l.</w:t>
      </w:r>
      <w:proofErr w:type="spellEnd"/>
      <w:r w:rsidRPr="00FF268B">
        <w:rPr>
          <w:rFonts w:ascii="Times New Roman" w:hAnsi="Times New Roman" w:cs="Times New Roman"/>
          <w:sz w:val="22"/>
          <w:szCs w:val="22"/>
        </w:rPr>
        <w:t xml:space="preserve"> 17 ottobre 2016, n. 189 convertito con modificazioni dalla l. 15 dicembre 2016, n. </w:t>
      </w:r>
      <w:proofErr w:type="gramStart"/>
      <w:r w:rsidRPr="00FF268B">
        <w:rPr>
          <w:rFonts w:ascii="Times New Roman" w:hAnsi="Times New Roman" w:cs="Times New Roman"/>
          <w:sz w:val="22"/>
          <w:szCs w:val="22"/>
        </w:rPr>
        <w:t>229 .</w:t>
      </w:r>
      <w:proofErr w:type="gramEnd"/>
    </w:p>
    <w:p w14:paraId="09B28F2A" w14:textId="70D7DED9" w:rsidR="002F206D" w:rsidRPr="00FF268B" w:rsidRDefault="002F206D" w:rsidP="002F206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2467D3B" w14:textId="77777777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</w:p>
    <w:p w14:paraId="0F337460" w14:textId="575C8E07" w:rsidR="002F206D" w:rsidRPr="00FF268B" w:rsidRDefault="002F206D" w:rsidP="002F206D">
      <w:pPr>
        <w:rPr>
          <w:rFonts w:ascii="Times New Roman" w:hAnsi="Times New Roman" w:cs="Times New Roman"/>
          <w:sz w:val="22"/>
          <w:szCs w:val="22"/>
        </w:rPr>
      </w:pPr>
      <w:r w:rsidRPr="00FF268B">
        <w:rPr>
          <w:rFonts w:ascii="Times New Roman" w:hAnsi="Times New Roman" w:cs="Times New Roman"/>
          <w:sz w:val="22"/>
          <w:szCs w:val="22"/>
        </w:rPr>
        <w:t xml:space="preserve">Data e </w:t>
      </w:r>
      <w:proofErr w:type="gramStart"/>
      <w:r w:rsidRPr="00FF268B">
        <w:rPr>
          <w:rFonts w:ascii="Times New Roman" w:hAnsi="Times New Roman" w:cs="Times New Roman"/>
          <w:sz w:val="22"/>
          <w:szCs w:val="22"/>
        </w:rPr>
        <w:t>Luogo</w:t>
      </w:r>
      <w:r w:rsidR="009B4D0E" w:rsidRPr="00FF268B">
        <w:rPr>
          <w:rFonts w:ascii="Times New Roman" w:hAnsi="Times New Roman" w:cs="Times New Roman"/>
          <w:sz w:val="22"/>
          <w:szCs w:val="22"/>
        </w:rPr>
        <w:t xml:space="preserve">  </w:t>
      </w:r>
      <w:r w:rsidRPr="00FF268B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FF268B">
        <w:rPr>
          <w:rFonts w:ascii="Times New Roman" w:hAnsi="Times New Roman" w:cs="Times New Roman"/>
          <w:sz w:val="22"/>
          <w:szCs w:val="22"/>
        </w:rPr>
        <w:tab/>
        <w:t>Firma ____________________________</w:t>
      </w:r>
    </w:p>
    <w:sectPr w:rsidR="002F206D" w:rsidRPr="00FF2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2F0E" w14:textId="77777777" w:rsidR="0090562C" w:rsidRDefault="0090562C" w:rsidP="002F206D">
      <w:pPr>
        <w:spacing w:after="0" w:line="240" w:lineRule="auto"/>
      </w:pPr>
      <w:r>
        <w:separator/>
      </w:r>
    </w:p>
  </w:endnote>
  <w:endnote w:type="continuationSeparator" w:id="0">
    <w:p w14:paraId="348A0696" w14:textId="77777777" w:rsidR="0090562C" w:rsidRDefault="0090562C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5596" w14:textId="77777777" w:rsidR="0090562C" w:rsidRDefault="0090562C" w:rsidP="002F206D">
      <w:pPr>
        <w:spacing w:after="0" w:line="240" w:lineRule="auto"/>
      </w:pPr>
      <w:r>
        <w:separator/>
      </w:r>
    </w:p>
  </w:footnote>
  <w:footnote w:type="continuationSeparator" w:id="0">
    <w:p w14:paraId="12023941" w14:textId="77777777" w:rsidR="0090562C" w:rsidRDefault="0090562C" w:rsidP="002F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D"/>
    <w:rsid w:val="001109D9"/>
    <w:rsid w:val="001A73A8"/>
    <w:rsid w:val="002F206D"/>
    <w:rsid w:val="00303C69"/>
    <w:rsid w:val="00335EB7"/>
    <w:rsid w:val="003F52AC"/>
    <w:rsid w:val="00411167"/>
    <w:rsid w:val="00524156"/>
    <w:rsid w:val="005A6690"/>
    <w:rsid w:val="00600FFC"/>
    <w:rsid w:val="006B5EAB"/>
    <w:rsid w:val="006C4722"/>
    <w:rsid w:val="00761708"/>
    <w:rsid w:val="0090562C"/>
    <w:rsid w:val="009A11F8"/>
    <w:rsid w:val="009B4D0E"/>
    <w:rsid w:val="009C430C"/>
    <w:rsid w:val="00A4058B"/>
    <w:rsid w:val="00A755B0"/>
    <w:rsid w:val="00AB227A"/>
    <w:rsid w:val="00AD54B5"/>
    <w:rsid w:val="00C23E74"/>
    <w:rsid w:val="00C5655C"/>
    <w:rsid w:val="00D66BD1"/>
    <w:rsid w:val="00EF100C"/>
    <w:rsid w:val="00FE7651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Istituto Masaccio</cp:lastModifiedBy>
  <cp:revision>8</cp:revision>
  <dcterms:created xsi:type="dcterms:W3CDTF">2024-07-31T11:29:00Z</dcterms:created>
  <dcterms:modified xsi:type="dcterms:W3CDTF">2026-01-16T09:01:00Z</dcterms:modified>
</cp:coreProperties>
</file>